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1" w:firstRow="1" w:lastRow="0" w:firstColumn="0" w:lastColumn="0" w:noHBand="0" w:noVBand="0"/>
      </w:tblPr>
      <w:tblGrid>
        <w:gridCol w:w="1980"/>
        <w:gridCol w:w="7380"/>
      </w:tblGrid>
      <w:tr w:rsidR="009370A7" w:rsidTr="009370A7">
        <w:trPr>
          <w:trHeight w:val="1212"/>
        </w:trPr>
        <w:tc>
          <w:tcPr>
            <w:tcW w:w="1980" w:type="dxa"/>
          </w:tcPr>
          <w:p w:rsidR="009370A7" w:rsidRPr="00731C32" w:rsidRDefault="00412E45" w:rsidP="009370A7">
            <w:pPr>
              <w:jc w:val="center"/>
              <w:rPr>
                <w:b/>
              </w:rPr>
            </w:pPr>
            <w:bookmarkStart w:id="0" w:name="_GoBack"/>
            <w:bookmarkEnd w:id="0"/>
            <w:r>
              <w:rPr>
                <w:b/>
                <w:noProof/>
              </w:rPr>
              <mc:AlternateContent>
                <mc:Choice Requires="wps">
                  <w:drawing>
                    <wp:anchor distT="0" distB="0" distL="114300" distR="114300" simplePos="0" relativeHeight="251657728" behindDoc="0" locked="0" layoutInCell="1" allowOverlap="1">
                      <wp:simplePos x="0" y="0"/>
                      <wp:positionH relativeFrom="column">
                        <wp:posOffset>97155</wp:posOffset>
                      </wp:positionH>
                      <wp:positionV relativeFrom="paragraph">
                        <wp:posOffset>414655</wp:posOffset>
                      </wp:positionV>
                      <wp:extent cx="994410" cy="363855"/>
                      <wp:effectExtent l="11430" t="5080" r="13335" b="12065"/>
                      <wp:wrapNone/>
                      <wp:docPr id="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363855"/>
                              </a:xfrm>
                              <a:prstGeom prst="rect">
                                <a:avLst/>
                              </a:prstGeom>
                              <a:solidFill>
                                <a:srgbClr val="FFFFFF"/>
                              </a:solidFill>
                              <a:ln w="9525">
                                <a:solidFill>
                                  <a:srgbClr val="000000"/>
                                </a:solidFill>
                                <a:miter lim="800000"/>
                                <a:headEnd/>
                                <a:tailEnd/>
                              </a:ln>
                            </wps:spPr>
                            <wps:txbx>
                              <w:txbxContent>
                                <w:p w:rsidR="00455E2B" w:rsidRPr="00D11A6D" w:rsidRDefault="00455E2B">
                                  <w:pPr>
                                    <w:rPr>
                                      <w:sz w:val="18"/>
                                    </w:rPr>
                                  </w:pPr>
                                  <w:r w:rsidRPr="00D11A6D">
                                    <w:rPr>
                                      <w:sz w:val="18"/>
                                    </w:rPr>
                                    <w:t>Insert state name and logo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left:0;text-align:left;margin-left:7.65pt;margin-top:32.65pt;width:78.3pt;height:28.6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">
                      <v:textbox style="mso-fit-shape-to-text:t">
                        <w:txbxContent>
                          <w:p w:rsidR="00455E2B" w:rsidRPr="00D11A6D" w:rsidRDefault="00455E2B">
                            <w:pPr>
                              <w:rPr>
                                <w:sz w:val="18"/>
                              </w:rPr>
                            </w:pPr>
                            <w:r w:rsidRPr="00D11A6D">
                              <w:rPr>
                                <w:sz w:val="18"/>
                              </w:rPr>
                              <w:t>Insert state name and logo</w:t>
                            </w:r>
                          </w:p>
                        </w:txbxContent>
                      </v:textbox>
                    </v:shape>
                  </w:pict>
                </mc:Fallback>
              </mc:AlternateContent>
            </w:r>
            <w:r w:rsidR="00731C32" w:rsidRPr="00731C32">
              <w:rPr>
                <w:b/>
              </w:rPr>
              <w:t>NRCS</w:t>
            </w:r>
          </w:p>
        </w:tc>
        <w:tc>
          <w:tcPr>
            <w:tcW w:w="7380" w:type="dxa"/>
          </w:tcPr>
          <w:p w:rsidR="009370A7" w:rsidRPr="006B51BE" w:rsidRDefault="009370A7" w:rsidP="009370A7"/>
          <w:p w:rsidR="009370A7" w:rsidRDefault="009370A7" w:rsidP="009370A7">
            <w:pPr>
              <w:rPr>
                <w:b/>
                <w:sz w:val="32"/>
                <w:szCs w:val="32"/>
              </w:rPr>
            </w:pPr>
            <w:r>
              <w:rPr>
                <w:b/>
                <w:sz w:val="32"/>
                <w:szCs w:val="32"/>
              </w:rPr>
              <w:t xml:space="preserve"> </w:t>
            </w:r>
            <w:r w:rsidR="00F90649">
              <w:rPr>
                <w:b/>
                <w:sz w:val="28"/>
                <w:szCs w:val="28"/>
              </w:rPr>
              <w:t xml:space="preserve">FORESTRY </w:t>
            </w:r>
            <w:r>
              <w:rPr>
                <w:b/>
                <w:sz w:val="32"/>
                <w:szCs w:val="32"/>
              </w:rPr>
              <w:t>Technical Note</w:t>
            </w:r>
          </w:p>
          <w:p w:rsidR="009370A7" w:rsidRPr="00E70868" w:rsidRDefault="009370A7" w:rsidP="009370A7">
            <w:pPr>
              <w:rPr>
                <w:sz w:val="22"/>
                <w:szCs w:val="22"/>
              </w:rPr>
            </w:pPr>
          </w:p>
          <w:p w:rsidR="009370A7" w:rsidRPr="006B51BE" w:rsidRDefault="009370A7" w:rsidP="009370A7">
            <w:pPr>
              <w:rPr>
                <w:b/>
                <w:sz w:val="32"/>
                <w:szCs w:val="32"/>
              </w:rPr>
            </w:pPr>
            <w:r>
              <w:rPr>
                <w:b/>
                <w:sz w:val="32"/>
                <w:szCs w:val="32"/>
              </w:rPr>
              <w:t>USDA-</w:t>
            </w:r>
            <w:r w:rsidRPr="006B51BE">
              <w:rPr>
                <w:b/>
                <w:sz w:val="32"/>
                <w:szCs w:val="32"/>
              </w:rPr>
              <w:t>Natural Resources Conservation Service</w:t>
            </w:r>
          </w:p>
          <w:p w:rsidR="009370A7" w:rsidRDefault="009370A7" w:rsidP="009370A7">
            <w:pPr>
              <w:rPr>
                <w:sz w:val="28"/>
              </w:rPr>
            </w:pPr>
          </w:p>
        </w:tc>
      </w:tr>
    </w:tbl>
    <w:p w:rsidR="00D575A8" w:rsidRPr="00F90649" w:rsidRDefault="00731C32" w:rsidP="00CA2B8F">
      <w:pPr>
        <w:tabs>
          <w:tab w:val="left" w:pos="2880"/>
          <w:tab w:val="right" w:pos="9180"/>
        </w:tabs>
        <w:jc w:val="center"/>
        <w:rPr>
          <w:b/>
          <w:sz w:val="36"/>
          <w:szCs w:val="36"/>
        </w:rPr>
      </w:pPr>
      <w:r w:rsidRPr="00F90649">
        <w:rPr>
          <w:b/>
          <w:sz w:val="36"/>
          <w:szCs w:val="36"/>
        </w:rPr>
        <w:t>Minimum Impact Pine Straw Raking</w:t>
      </w:r>
    </w:p>
    <w:p w:rsidR="009370A7" w:rsidRPr="00E70868" w:rsidRDefault="009370A7" w:rsidP="009370A7">
      <w:pPr>
        <w:tabs>
          <w:tab w:val="left" w:pos="4320"/>
          <w:tab w:val="right" w:pos="9180"/>
        </w:tabs>
        <w:rPr>
          <w:sz w:val="28"/>
          <w:szCs w:val="28"/>
        </w:rPr>
      </w:pPr>
    </w:p>
    <w:p w:rsidR="00D575A8" w:rsidRDefault="00D575A8" w:rsidP="009370A7">
      <w:pPr>
        <w:rPr>
          <w:b/>
          <w:sz w:val="28"/>
          <w:szCs w:val="28"/>
        </w:rPr>
        <w:sectPr w:rsidR="00D575A8" w:rsidSect="00480CDC">
          <w:footerReference w:type="default" r:id="rId7"/>
          <w:pgSz w:w="12240" w:h="15840" w:code="1"/>
          <w:pgMar w:top="1152" w:right="1440" w:bottom="864" w:left="1440" w:header="0" w:footer="576" w:gutter="0"/>
          <w:cols w:space="720"/>
          <w:docGrid w:linePitch="360"/>
        </w:sectPr>
      </w:pPr>
    </w:p>
    <w:p w:rsidR="009370A7" w:rsidRDefault="00731C32" w:rsidP="008819F1">
      <w:pPr>
        <w:pStyle w:val="Heading1"/>
        <w:spacing w:before="0" w:after="0"/>
        <w:rPr>
          <w:rFonts w:ascii="Times New Roman" w:hAnsi="Times New Roman" w:cs="Times New Roman"/>
          <w:sz w:val="28"/>
          <w:szCs w:val="28"/>
        </w:rPr>
      </w:pPr>
      <w:r>
        <w:rPr>
          <w:rFonts w:ascii="Times New Roman" w:hAnsi="Times New Roman" w:cs="Times New Roman"/>
          <w:sz w:val="28"/>
          <w:szCs w:val="28"/>
        </w:rPr>
        <w:lastRenderedPageBreak/>
        <w:t>BACKGROUND</w:t>
      </w:r>
    </w:p>
    <w:p w:rsidR="00455E2B" w:rsidRDefault="00806BC6" w:rsidP="008819F1">
      <w:r>
        <w:t>Pine straw (</w:t>
      </w:r>
      <w:r w:rsidR="00BA20DF">
        <w:t>fresh, undecomposed</w:t>
      </w:r>
      <w:r>
        <w:t xml:space="preserve"> pine needles</w:t>
      </w:r>
      <w:r w:rsidR="00BA20DF">
        <w:t xml:space="preserve"> that have fallen to the forest floor</w:t>
      </w:r>
      <w:r>
        <w:t>) is a val</w:t>
      </w:r>
      <w:r w:rsidR="00BA20DF">
        <w:t>uable resource in the southern pine region of the US</w:t>
      </w:r>
      <w:r w:rsidR="00814229">
        <w:t>. An excellent mulch, pine straw</w:t>
      </w:r>
      <w:r>
        <w:t xml:space="preserve"> is much in demand for landscaping. Commercial operators bale pine straw and sell it to contractors and garden centers who, in turn, sell it to homeowners.</w:t>
      </w:r>
      <w:r w:rsidR="00BA20DF">
        <w:t xml:space="preserve">  Pine straw can be a valuable source of income for forest landowners, providing an opportunity </w:t>
      </w:r>
      <w:r w:rsidR="002E0EC6">
        <w:t xml:space="preserve">to </w:t>
      </w:r>
      <w:r w:rsidR="00BA20DF">
        <w:t>cover some of the costs of plantation establishment early in the life of a forested tract.  Longleaf pine and slash pine are the favored species because of their long needles.  Pine stra</w:t>
      </w:r>
      <w:r w:rsidR="00455E2B">
        <w:t>w raking can begin at abo</w:t>
      </w:r>
      <w:r w:rsidR="00BA20DF">
        <w:t>ut age 8 and production peaks a</w:t>
      </w:r>
      <w:r w:rsidR="004D1390">
        <w:t>t about age 18, with longleaf stands typically yielding 50-1</w:t>
      </w:r>
      <w:r w:rsidR="00BA20DF">
        <w:t xml:space="preserve">00 bales per acre.  Peak needle fall occurs between September and November.  Landowners may rake </w:t>
      </w:r>
      <w:r w:rsidR="00814229">
        <w:t xml:space="preserve">pine straw </w:t>
      </w:r>
      <w:r w:rsidR="00BA20DF">
        <w:t>themselves but more often raking, baling and marketing is done by a contractor who pays the landowner on a per acre basis.</w:t>
      </w:r>
      <w:r w:rsidR="00021DA3">
        <w:t xml:space="preserve">  </w:t>
      </w:r>
    </w:p>
    <w:p w:rsidR="004D1390" w:rsidRDefault="004D1390" w:rsidP="008819F1"/>
    <w:p w:rsidR="007948EA" w:rsidRDefault="00021DA3" w:rsidP="008819F1">
      <w:r>
        <w:t xml:space="preserve">Pine needles on the forest floor </w:t>
      </w:r>
      <w:r w:rsidR="00455E2B">
        <w:t xml:space="preserve">also </w:t>
      </w:r>
      <w:r>
        <w:t xml:space="preserve">provide </w:t>
      </w:r>
      <w:r w:rsidR="00455E2B">
        <w:t>many important environmental benefits</w:t>
      </w:r>
      <w:r w:rsidR="00814229">
        <w:t>.  Soil nutrients and soil organic matter</w:t>
      </w:r>
      <w:r w:rsidR="00455E2B">
        <w:t xml:space="preserve">, </w:t>
      </w:r>
      <w:r w:rsidR="00814229">
        <w:t xml:space="preserve">both of which are essential for site productivity and soil quality, are contributed by decaying pine needles.  Decomposing pine needles are </w:t>
      </w:r>
      <w:r w:rsidR="00ED7D1C">
        <w:t>essential</w:t>
      </w:r>
      <w:r w:rsidR="00455E2B">
        <w:t xml:space="preserve"> for </w:t>
      </w:r>
      <w:r w:rsidR="00ED7D1C">
        <w:t xml:space="preserve">soil microorganisms as well as </w:t>
      </w:r>
      <w:r w:rsidR="00455E2B">
        <w:t xml:space="preserve">insects and earthworms which in turn are food for birds, frogs and turtles.  Pine needles also insulate the soil from temperature extremes, help retain soil moisture and protect the soil surface from erosion. </w:t>
      </w:r>
      <w:r w:rsidR="00814229">
        <w:t>Prescribed fire in pine forests is essential in maintaining</w:t>
      </w:r>
      <w:r w:rsidR="00455E2B">
        <w:t xml:space="preserve"> native understory plants and associated insects and wildlife.  </w:t>
      </w:r>
      <w:r w:rsidR="00814229">
        <w:t>Pine needles are an important source of fine fuels necessary to carry prescribed fire across a pine stand.</w:t>
      </w:r>
    </w:p>
    <w:p w:rsidR="00455E2B" w:rsidRDefault="00455E2B" w:rsidP="008819F1"/>
    <w:p w:rsidR="00455E2B" w:rsidRPr="00D11A6D" w:rsidRDefault="00D11A6D" w:rsidP="008819F1">
      <w:pPr>
        <w:rPr>
          <w:b/>
          <w:sz w:val="28"/>
          <w:szCs w:val="28"/>
        </w:rPr>
      </w:pPr>
      <w:r w:rsidRPr="00D11A6D">
        <w:rPr>
          <w:b/>
          <w:sz w:val="28"/>
          <w:szCs w:val="28"/>
        </w:rPr>
        <w:t xml:space="preserve">Balancing </w:t>
      </w:r>
      <w:r w:rsidR="00814229" w:rsidRPr="00D11A6D">
        <w:rPr>
          <w:b/>
          <w:sz w:val="28"/>
          <w:szCs w:val="28"/>
        </w:rPr>
        <w:t>Economic</w:t>
      </w:r>
      <w:r w:rsidRPr="00D11A6D">
        <w:rPr>
          <w:b/>
          <w:sz w:val="28"/>
          <w:szCs w:val="28"/>
        </w:rPr>
        <w:t xml:space="preserve"> and Environmental Benefits of Pine Straw</w:t>
      </w:r>
    </w:p>
    <w:p w:rsidR="00D11A6D" w:rsidRDefault="00D11A6D" w:rsidP="008819F1">
      <w:r>
        <w:t xml:space="preserve">1.) </w:t>
      </w:r>
      <w:r w:rsidR="00F90649">
        <w:t>Identify specific site</w:t>
      </w:r>
      <w:r w:rsidR="00605108">
        <w:t>s</w:t>
      </w:r>
      <w:r w:rsidR="00F90649">
        <w:t xml:space="preserve"> with the greatest potential for pine straw.  Natural</w:t>
      </w:r>
      <w:r>
        <w:t xml:space="preserve"> pine stands with </w:t>
      </w:r>
      <w:r w:rsidR="0003225E">
        <w:t xml:space="preserve">unusually </w:t>
      </w:r>
      <w:r>
        <w:t xml:space="preserve">high quality native understory vegetation, </w:t>
      </w:r>
      <w:r w:rsidR="0003225E">
        <w:t xml:space="preserve">sites that support </w:t>
      </w:r>
      <w:r>
        <w:t>rare plants and sites that support T</w:t>
      </w:r>
      <w:r w:rsidR="00F90649">
        <w:t xml:space="preserve">hreatened </w:t>
      </w:r>
      <w:r>
        <w:t>&amp;</w:t>
      </w:r>
      <w:r w:rsidR="00F90649">
        <w:t xml:space="preserve"> </w:t>
      </w:r>
      <w:r>
        <w:t>E</w:t>
      </w:r>
      <w:r w:rsidR="00F90649">
        <w:t>ndangered</w:t>
      </w:r>
      <w:r>
        <w:t xml:space="preserve"> species should not be raked for pine straw.</w:t>
      </w:r>
    </w:p>
    <w:p w:rsidR="007166FA" w:rsidRDefault="007166FA" w:rsidP="008819F1"/>
    <w:p w:rsidR="007166FA" w:rsidRDefault="007166FA" w:rsidP="008819F1">
      <w:r>
        <w:t>2.)  Do not rake straw on erodible soils with slopes greater than 8%</w:t>
      </w:r>
      <w:r w:rsidR="00F41B3A">
        <w:t>.</w:t>
      </w:r>
    </w:p>
    <w:p w:rsidR="00F90649" w:rsidRDefault="00F90649" w:rsidP="008819F1"/>
    <w:p w:rsidR="00F90649" w:rsidRDefault="00AB15D7" w:rsidP="008819F1">
      <w:r>
        <w:t>3</w:t>
      </w:r>
      <w:r w:rsidR="00F90649">
        <w:t>.)  Divide the acreage to be raked into several units and rotate the raking regime so that only a portion</w:t>
      </w:r>
      <w:r w:rsidR="002F087D">
        <w:t xml:space="preserve"> of the area is raked each year.</w:t>
      </w:r>
    </w:p>
    <w:p w:rsidR="0003225E" w:rsidRDefault="0003225E" w:rsidP="008819F1"/>
    <w:p w:rsidR="0003225E" w:rsidRDefault="00AB15D7" w:rsidP="008819F1">
      <w:r>
        <w:t>4</w:t>
      </w:r>
      <w:r w:rsidR="002063A0">
        <w:t>.) H</w:t>
      </w:r>
      <w:r w:rsidR="0003225E">
        <w:t>and</w:t>
      </w:r>
      <w:r w:rsidR="002063A0">
        <w:t xml:space="preserve"> raking will minimize </w:t>
      </w:r>
      <w:r w:rsidR="0003225E">
        <w:t>the risk of soil disturbance</w:t>
      </w:r>
      <w:r w:rsidR="00ED7D1C">
        <w:t>, soil compaction</w:t>
      </w:r>
      <w:r w:rsidR="002D49A6">
        <w:t xml:space="preserve"> and</w:t>
      </w:r>
      <w:r w:rsidR="0003225E">
        <w:t xml:space="preserve"> damage </w:t>
      </w:r>
      <w:r w:rsidR="002D49A6">
        <w:t>to trees and understory plants</w:t>
      </w:r>
      <w:r w:rsidR="002F087D">
        <w:t xml:space="preserve">. </w:t>
      </w:r>
      <w:r w:rsidR="002D49A6">
        <w:t xml:space="preserve"> </w:t>
      </w:r>
      <w:r w:rsidR="0003225E">
        <w:t>Where high quality or delicate understory plants occur pitch forks can be used to lift straw to locations where it can be raked.</w:t>
      </w:r>
      <w:r w:rsidR="002D49A6">
        <w:t xml:space="preserve">  Low impact mechanical raking machines are being developed that may allow for higher productivity while still protecting the site.</w:t>
      </w:r>
    </w:p>
    <w:p w:rsidR="002D49A6" w:rsidRDefault="002D49A6" w:rsidP="008819F1"/>
    <w:p w:rsidR="00FC2015" w:rsidRDefault="00FC2015" w:rsidP="00FC2015">
      <w:r>
        <w:t>5.)  Rake only “red needles” which are the undecomposed, recently fallen needles.  Leave undisturbed the “gray needles” which are the partially decomposed older needles.</w:t>
      </w:r>
    </w:p>
    <w:p w:rsidR="00FC2015" w:rsidRDefault="00FC2015" w:rsidP="00FC2015"/>
    <w:p w:rsidR="00FC2015" w:rsidRDefault="00FC2015" w:rsidP="00FC2015">
      <w:r>
        <w:lastRenderedPageBreak/>
        <w:t>6.)  Rake needles in the middle of the peak needle fall period, typically October.  Subsequent needle fall in November will contribute a small amount of new needles to the forest floor even in years when raking occurs.</w:t>
      </w:r>
    </w:p>
    <w:p w:rsidR="00FC2015" w:rsidRDefault="00FC2015" w:rsidP="008819F1"/>
    <w:p w:rsidR="00FC2015" w:rsidRDefault="00FC2015" w:rsidP="00B01B97">
      <w:r>
        <w:t>7.)  Raking frequency will depend upon landowner goals and objectives and site resilience</w:t>
      </w:r>
      <w:r w:rsidR="00B01B97">
        <w:t xml:space="preserve">.  </w:t>
      </w:r>
      <w:r>
        <w:t>Productive soils, such as those found on fertile flatwoods, can be managed on a 3-year “rest-rake-burn” rotation.</w:t>
      </w:r>
      <w:r w:rsidR="00B01B97">
        <w:t xml:space="preserve">  Needles accumulate the first year, raking occurs the second year and the third year </w:t>
      </w:r>
    </w:p>
    <w:p w:rsidR="000F5D30" w:rsidRDefault="00CC766C" w:rsidP="00B01B97">
      <w:r>
        <w:t>n</w:t>
      </w:r>
      <w:r w:rsidR="00B01B97">
        <w:t xml:space="preserve">eedle </w:t>
      </w:r>
      <w:r w:rsidR="0003225E">
        <w:t>fall is used as fuel to carry a prescribed burn</w:t>
      </w:r>
      <w:r w:rsidR="000F5D30">
        <w:t>.  Burns can be conducted either in late winter (December-F</w:t>
      </w:r>
      <w:r w:rsidR="00D70CE9">
        <w:t>ebruary) or during the</w:t>
      </w:r>
      <w:r w:rsidR="000F5D30">
        <w:t xml:space="preserve"> growing season (April-July).</w:t>
      </w:r>
      <w:r w:rsidR="00B01B97">
        <w:t xml:space="preserve">  </w:t>
      </w:r>
      <w:r w:rsidR="001E0012">
        <w:t xml:space="preserve">Other sources recommend </w:t>
      </w:r>
      <w:r w:rsidR="00D70CE9">
        <w:t xml:space="preserve">a </w:t>
      </w:r>
      <w:r w:rsidR="001E0012">
        <w:t>4</w:t>
      </w:r>
      <w:r w:rsidR="00B01B97">
        <w:t>-</w:t>
      </w:r>
      <w:r w:rsidR="000F5D30">
        <w:t xml:space="preserve">year </w:t>
      </w:r>
      <w:r w:rsidR="001E0012">
        <w:t xml:space="preserve">raking </w:t>
      </w:r>
      <w:r w:rsidR="000F5D30">
        <w:t>interval</w:t>
      </w:r>
      <w:r w:rsidR="001E0012">
        <w:t>.  This interval may be suitable for less pro</w:t>
      </w:r>
      <w:r w:rsidR="00B01B97">
        <w:t xml:space="preserve">ductive or more environmentally </w:t>
      </w:r>
      <w:r w:rsidR="001E0012">
        <w:t>sensitiv</w:t>
      </w:r>
      <w:r w:rsidR="00B01B97">
        <w:t>e sites. Prescribed burns could also be applied on a 4 year interval</w:t>
      </w:r>
      <w:r w:rsidR="006A7CF5">
        <w:t>.  Decisions about when to rake and when to burn will be based upon the condition of the understory</w:t>
      </w:r>
      <w:r w:rsidR="00B01B97">
        <w:t>;</w:t>
      </w:r>
      <w:r w:rsidR="00B86C83">
        <w:t xml:space="preserve"> whether fire is called for to set back woody species encroachment.</w:t>
      </w:r>
    </w:p>
    <w:p w:rsidR="00814229" w:rsidRDefault="00814229" w:rsidP="00814229"/>
    <w:p w:rsidR="00814229" w:rsidRDefault="00AB15D7" w:rsidP="00814229">
      <w:r>
        <w:t>8</w:t>
      </w:r>
      <w:r w:rsidR="00814229">
        <w:t xml:space="preserve">.)  </w:t>
      </w:r>
      <w:r w:rsidR="00E87E0A">
        <w:t xml:space="preserve">Monitor fertility levels by periodic soil testing and pine needle nutrient analysis </w:t>
      </w:r>
      <w:r w:rsidR="003E3DC4">
        <w:t>and</w:t>
      </w:r>
      <w:r w:rsidR="00ED7D1C">
        <w:t>,</w:t>
      </w:r>
      <w:r w:rsidR="003E3DC4">
        <w:t xml:space="preserve"> </w:t>
      </w:r>
      <w:r w:rsidR="00ED7D1C">
        <w:t xml:space="preserve">if indicated, </w:t>
      </w:r>
      <w:r w:rsidR="003E3DC4">
        <w:t xml:space="preserve">be prepared to </w:t>
      </w:r>
      <w:r w:rsidR="00ED7D1C">
        <w:t xml:space="preserve">add fertilizer at recommended rates.  Careful fertilization will increase needle fall volumes but </w:t>
      </w:r>
      <w:r w:rsidR="002123DC">
        <w:t>over-</w:t>
      </w:r>
      <w:r w:rsidR="00AF631F">
        <w:t>fertilization</w:t>
      </w:r>
      <w:r w:rsidR="00ED7D1C">
        <w:t xml:space="preserve"> can damage or kill longleaf pine trees.</w:t>
      </w:r>
    </w:p>
    <w:p w:rsidR="00B86C83" w:rsidRDefault="00B86C83" w:rsidP="000F5D30">
      <w:pPr>
        <w:ind w:left="720"/>
      </w:pPr>
    </w:p>
    <w:p w:rsidR="00FF214F" w:rsidRPr="00FF214F" w:rsidRDefault="00FF214F" w:rsidP="00FF214F">
      <w:pPr>
        <w:pStyle w:val="Heading1"/>
        <w:rPr>
          <w:rFonts w:ascii="Times New Roman" w:hAnsi="Times New Roman"/>
          <w:kern w:val="0"/>
          <w:sz w:val="28"/>
          <w:szCs w:val="28"/>
        </w:rPr>
      </w:pPr>
      <w:r w:rsidRPr="00FF214F">
        <w:rPr>
          <w:sz w:val="28"/>
          <w:szCs w:val="28"/>
        </w:rPr>
        <w:t>REFERENCES</w:t>
      </w:r>
    </w:p>
    <w:p w:rsidR="004F5AFE" w:rsidRDefault="004F5AFE" w:rsidP="006A7CF5">
      <w:pPr>
        <w:ind w:left="720"/>
      </w:pPr>
      <w:r>
        <w:t xml:space="preserve">Dickens, D.E., D.J. Moorhead, L.A. Morris and B.C. McElvany, 2003.  </w:t>
      </w:r>
      <w:r w:rsidRPr="00F41B3A">
        <w:rPr>
          <w:u w:val="single"/>
        </w:rPr>
        <w:t>Straw raking in Southern Pine Stands and Fertilization Recommendations.</w:t>
      </w:r>
      <w:r>
        <w:t xml:space="preserve">  Warnell </w:t>
      </w:r>
      <w:r w:rsidR="00AF631F">
        <w:t>School</w:t>
      </w:r>
      <w:r>
        <w:t xml:space="preserve"> of Forest Resources, Univ. of GA, Athens, GA.  </w:t>
      </w:r>
      <w:hyperlink r:id="rId8" w:history="1">
        <w:r w:rsidRPr="001448F9">
          <w:rPr>
            <w:rStyle w:val="Hyperlink"/>
          </w:rPr>
          <w:t>http://www.forestproductivity.net/pdfs/Pine%20straw%20ext%20pub%2003-04.pdf</w:t>
        </w:r>
      </w:hyperlink>
      <w:r>
        <w:t xml:space="preserve"> </w:t>
      </w:r>
    </w:p>
    <w:p w:rsidR="004F5AFE" w:rsidRDefault="004F5AFE" w:rsidP="006A7CF5">
      <w:pPr>
        <w:ind w:left="720"/>
      </w:pPr>
    </w:p>
    <w:p w:rsidR="00A72593" w:rsidRDefault="006A7CF5" w:rsidP="006A7CF5">
      <w:pPr>
        <w:ind w:left="720"/>
      </w:pPr>
      <w:r>
        <w:t xml:space="preserve">Duryea, Mary, 2003.  </w:t>
      </w:r>
      <w:r w:rsidRPr="006A7CF5">
        <w:rPr>
          <w:u w:val="single"/>
        </w:rPr>
        <w:t>Pine Straw Management in Florida’s Forests</w:t>
      </w:r>
      <w:r>
        <w:t>.  Univ. of FL, IFAS Extension Circular 831.</w:t>
      </w:r>
      <w:r w:rsidR="00AB15D7">
        <w:t xml:space="preserve"> </w:t>
      </w:r>
      <w:hyperlink r:id="rId9" w:history="1">
        <w:r w:rsidR="00AB15D7" w:rsidRPr="001448F9">
          <w:rPr>
            <w:rStyle w:val="Hyperlink"/>
          </w:rPr>
          <w:t>http://edis.ifas.ufl.edu/fr030</w:t>
        </w:r>
      </w:hyperlink>
      <w:r w:rsidR="00AB15D7">
        <w:t xml:space="preserve"> </w:t>
      </w:r>
    </w:p>
    <w:p w:rsidR="005F0C2B" w:rsidRDefault="005F0C2B" w:rsidP="006A7CF5">
      <w:pPr>
        <w:ind w:left="720"/>
      </w:pPr>
    </w:p>
    <w:p w:rsidR="00AF631F" w:rsidRDefault="00AF631F" w:rsidP="006A7CF5">
      <w:pPr>
        <w:ind w:left="720"/>
      </w:pPr>
      <w:r>
        <w:t xml:space="preserve">Franklin, R.M., 2008. </w:t>
      </w:r>
      <w:r w:rsidRPr="00AF631F">
        <w:rPr>
          <w:u w:val="single"/>
        </w:rPr>
        <w:t>Stewardship of Longleaf Pine Forests: A Guide for Landowners</w:t>
      </w:r>
      <w:r w:rsidR="00B01B97">
        <w:t>.  Clemson CES</w:t>
      </w:r>
      <w:r>
        <w:t>., Clemson, SC</w:t>
      </w:r>
      <w:r w:rsidR="00AB15D7">
        <w:t xml:space="preserve"> </w:t>
      </w:r>
      <w:hyperlink r:id="rId10" w:history="1">
        <w:r w:rsidR="00AB15D7" w:rsidRPr="001448F9">
          <w:rPr>
            <w:rStyle w:val="Hyperlink"/>
          </w:rPr>
          <w:t>http://www.sref.info/resources/publications/print_pubs/pub_2958/?searchterm=None</w:t>
        </w:r>
      </w:hyperlink>
      <w:r w:rsidR="00AB15D7">
        <w:t xml:space="preserve"> </w:t>
      </w:r>
    </w:p>
    <w:p w:rsidR="00AF631F" w:rsidRDefault="00AF631F" w:rsidP="006A7CF5">
      <w:pPr>
        <w:ind w:left="720"/>
      </w:pPr>
    </w:p>
    <w:p w:rsidR="00F41B3A" w:rsidRDefault="00F41B3A" w:rsidP="006A7CF5">
      <w:pPr>
        <w:ind w:left="720"/>
      </w:pPr>
      <w:r>
        <w:t xml:space="preserve">Morris, L.A., Jokela, E.J. and J.B. O’Connor, 1992.  </w:t>
      </w:r>
      <w:r w:rsidRPr="00F41B3A">
        <w:rPr>
          <w:u w:val="single"/>
        </w:rPr>
        <w:t>Silvicultural Guidelines for Pinestraw Management in the Southeastern United States</w:t>
      </w:r>
      <w:r>
        <w:t>.</w:t>
      </w:r>
      <w:r w:rsidR="00B01B97">
        <w:t xml:space="preserve">  GA Forestry Comm., GA For. Res.</w:t>
      </w:r>
      <w:r>
        <w:t xml:space="preserve"> Paper No. 88.</w:t>
      </w:r>
      <w:r w:rsidR="00AB15D7">
        <w:t xml:space="preserve"> </w:t>
      </w:r>
      <w:hyperlink r:id="rId11" w:history="1">
        <w:r w:rsidR="00AB15D7" w:rsidRPr="001448F9">
          <w:rPr>
            <w:rStyle w:val="Hyperlink"/>
          </w:rPr>
          <w:t>http://www.gfc.state.ga.us/Resources/Publications/ForestMarketing/GFRP88.pdf</w:t>
        </w:r>
      </w:hyperlink>
      <w:r w:rsidR="00AB15D7">
        <w:t xml:space="preserve"> </w:t>
      </w:r>
    </w:p>
    <w:p w:rsidR="00605108" w:rsidRDefault="00605108" w:rsidP="006A7CF5">
      <w:pPr>
        <w:ind w:left="720"/>
      </w:pPr>
    </w:p>
    <w:p w:rsidR="00605108" w:rsidRPr="00605108" w:rsidRDefault="00605108" w:rsidP="00605108">
      <w:pPr>
        <w:autoSpaceDE w:val="0"/>
        <w:autoSpaceDN w:val="0"/>
        <w:adjustRightInd w:val="0"/>
        <w:ind w:left="720"/>
      </w:pPr>
      <w:r w:rsidRPr="00605108">
        <w:t xml:space="preserve">Pote, D. H. and Daniel, T.C., 2008.  </w:t>
      </w:r>
      <w:r w:rsidRPr="00605108">
        <w:rPr>
          <w:bCs/>
          <w:u w:val="single"/>
        </w:rPr>
        <w:t>Managing Pine Straw Harvests to Minimize Soil and Water Losses.</w:t>
      </w:r>
      <w:r>
        <w:rPr>
          <w:bCs/>
        </w:rPr>
        <w:t xml:space="preserve"> Journal of Soil and Water Cons. Vol. 63, No.1.</w:t>
      </w:r>
      <w:r w:rsidR="00127E7E" w:rsidRPr="00127E7E">
        <w:t xml:space="preserve"> </w:t>
      </w:r>
      <w:hyperlink r:id="rId12" w:history="1">
        <w:r w:rsidR="00127E7E" w:rsidRPr="001448F9">
          <w:rPr>
            <w:rStyle w:val="Hyperlink"/>
            <w:bCs/>
          </w:rPr>
          <w:t>http://ddr.nal.usda.gov/bitstream/10113/11953/1/IND44019280.pdf</w:t>
        </w:r>
      </w:hyperlink>
      <w:r w:rsidR="00127E7E">
        <w:rPr>
          <w:bCs/>
        </w:rPr>
        <w:t xml:space="preserve"> </w:t>
      </w:r>
    </w:p>
    <w:p w:rsidR="002F087D" w:rsidRDefault="002F087D" w:rsidP="006A7CF5">
      <w:pPr>
        <w:ind w:left="720"/>
      </w:pPr>
    </w:p>
    <w:p w:rsidR="007166FA" w:rsidRDefault="007166FA" w:rsidP="006A7CF5">
      <w:pPr>
        <w:ind w:left="720"/>
      </w:pPr>
      <w:r>
        <w:t xml:space="preserve">Taylor, E.L. and C.D. Foster, 2003.  </w:t>
      </w:r>
      <w:r w:rsidRPr="007166FA">
        <w:rPr>
          <w:u w:val="single"/>
        </w:rPr>
        <w:t>Managing Your East Texas Forest for the Production of Pine Straw.</w:t>
      </w:r>
      <w:r>
        <w:t xml:space="preserve">  TX A&amp;M CES Pub 805-113.</w:t>
      </w:r>
      <w:r w:rsidR="00AB15D7">
        <w:t xml:space="preserve"> </w:t>
      </w:r>
      <w:hyperlink r:id="rId13" w:history="1">
        <w:r w:rsidR="00AB15D7" w:rsidRPr="001448F9">
          <w:rPr>
            <w:rStyle w:val="Hyperlink"/>
          </w:rPr>
          <w:t>http://texaspinestraw.tamu.edu/pdfs/Pinestraw805-113.pdf</w:t>
        </w:r>
      </w:hyperlink>
      <w:r w:rsidR="00AB15D7">
        <w:t xml:space="preserve"> </w:t>
      </w:r>
    </w:p>
    <w:sectPr w:rsidR="007166FA" w:rsidSect="002D49A6">
      <w:type w:val="continuous"/>
      <w:pgSz w:w="12240" w:h="15840" w:code="1"/>
      <w:pgMar w:top="1152" w:right="1296" w:bottom="864" w:left="1296" w:header="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507" w:rsidRDefault="00B37507">
      <w:r>
        <w:separator/>
      </w:r>
    </w:p>
  </w:endnote>
  <w:endnote w:type="continuationSeparator" w:id="0">
    <w:p w:rsidR="00B37507" w:rsidRDefault="00B3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DC" w:rsidRDefault="00731C32" w:rsidP="00480CDC">
    <w:pPr>
      <w:pStyle w:val="Footer"/>
      <w:tabs>
        <w:tab w:val="clear" w:pos="4320"/>
        <w:tab w:val="clear" w:pos="8640"/>
        <w:tab w:val="right" w:pos="9180"/>
      </w:tabs>
      <w:rPr>
        <w:sz w:val="20"/>
        <w:szCs w:val="20"/>
      </w:rPr>
    </w:pPr>
    <w:r>
      <w:rPr>
        <w:sz w:val="20"/>
        <w:szCs w:val="20"/>
      </w:rPr>
      <w:t xml:space="preserve">Forestry </w:t>
    </w:r>
    <w:r>
      <w:rPr>
        <w:sz w:val="20"/>
        <w:szCs w:val="20"/>
      </w:rPr>
      <w:tab/>
      <w:t>NRCS</w:t>
    </w:r>
  </w:p>
  <w:p w:rsidR="00480CDC" w:rsidRPr="00480CDC" w:rsidRDefault="00480CDC" w:rsidP="00480CDC">
    <w:pPr>
      <w:pStyle w:val="Footer"/>
      <w:tabs>
        <w:tab w:val="clear" w:pos="4320"/>
        <w:tab w:val="clear" w:pos="8640"/>
        <w:tab w:val="right" w:pos="9180"/>
      </w:tabs>
      <w:rPr>
        <w:sz w:val="20"/>
        <w:szCs w:val="20"/>
      </w:rPr>
    </w:pPr>
    <w:r>
      <w:rPr>
        <w:sz w:val="20"/>
        <w:szCs w:val="20"/>
      </w:rPr>
      <w:tab/>
    </w:r>
    <w:r w:rsidR="00731C32">
      <w:rPr>
        <w:sz w:val="20"/>
        <w:szCs w:val="20"/>
      </w:rPr>
      <w:t>March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507" w:rsidRDefault="00B37507">
      <w:r>
        <w:separator/>
      </w:r>
    </w:p>
  </w:footnote>
  <w:footnote w:type="continuationSeparator" w:id="0">
    <w:p w:rsidR="00B37507" w:rsidRDefault="00B375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0A7"/>
    <w:rsid w:val="00005804"/>
    <w:rsid w:val="00021DA3"/>
    <w:rsid w:val="0003225E"/>
    <w:rsid w:val="00032CFB"/>
    <w:rsid w:val="00034420"/>
    <w:rsid w:val="00056E3F"/>
    <w:rsid w:val="00085AB3"/>
    <w:rsid w:val="000B47D7"/>
    <w:rsid w:val="000B6493"/>
    <w:rsid w:val="000B760A"/>
    <w:rsid w:val="000C6F77"/>
    <w:rsid w:val="000F5D30"/>
    <w:rsid w:val="00127E7E"/>
    <w:rsid w:val="00186975"/>
    <w:rsid w:val="001907F7"/>
    <w:rsid w:val="00194434"/>
    <w:rsid w:val="001A6528"/>
    <w:rsid w:val="001C1F6E"/>
    <w:rsid w:val="001E0012"/>
    <w:rsid w:val="001E388F"/>
    <w:rsid w:val="002063A0"/>
    <w:rsid w:val="002123DC"/>
    <w:rsid w:val="00213CC8"/>
    <w:rsid w:val="0021487D"/>
    <w:rsid w:val="00250A75"/>
    <w:rsid w:val="00287906"/>
    <w:rsid w:val="002C3334"/>
    <w:rsid w:val="002C7ED0"/>
    <w:rsid w:val="002D49A6"/>
    <w:rsid w:val="002E0EC6"/>
    <w:rsid w:val="002F087D"/>
    <w:rsid w:val="00312A13"/>
    <w:rsid w:val="0039149C"/>
    <w:rsid w:val="00395E4B"/>
    <w:rsid w:val="003B0F5B"/>
    <w:rsid w:val="003B67EF"/>
    <w:rsid w:val="003E3DC4"/>
    <w:rsid w:val="003F0FCB"/>
    <w:rsid w:val="00412E45"/>
    <w:rsid w:val="00415A7A"/>
    <w:rsid w:val="00426AC9"/>
    <w:rsid w:val="00455E2B"/>
    <w:rsid w:val="00480CDC"/>
    <w:rsid w:val="00482082"/>
    <w:rsid w:val="00487AED"/>
    <w:rsid w:val="004D1390"/>
    <w:rsid w:val="004F5AFE"/>
    <w:rsid w:val="00502072"/>
    <w:rsid w:val="0051756B"/>
    <w:rsid w:val="00522F2A"/>
    <w:rsid w:val="00535181"/>
    <w:rsid w:val="00582FEF"/>
    <w:rsid w:val="00586C5B"/>
    <w:rsid w:val="00593483"/>
    <w:rsid w:val="005A04D2"/>
    <w:rsid w:val="005B389A"/>
    <w:rsid w:val="005B5B92"/>
    <w:rsid w:val="005D375E"/>
    <w:rsid w:val="005F0C2B"/>
    <w:rsid w:val="005F0C5E"/>
    <w:rsid w:val="005F19B8"/>
    <w:rsid w:val="00600EF6"/>
    <w:rsid w:val="00605108"/>
    <w:rsid w:val="00627D81"/>
    <w:rsid w:val="006478BC"/>
    <w:rsid w:val="00651E34"/>
    <w:rsid w:val="00662202"/>
    <w:rsid w:val="00674E1C"/>
    <w:rsid w:val="0069039B"/>
    <w:rsid w:val="006A4329"/>
    <w:rsid w:val="006A6164"/>
    <w:rsid w:val="006A7CF5"/>
    <w:rsid w:val="006B27F5"/>
    <w:rsid w:val="006D68C5"/>
    <w:rsid w:val="006E5F7E"/>
    <w:rsid w:val="00706098"/>
    <w:rsid w:val="007166FA"/>
    <w:rsid w:val="00731C32"/>
    <w:rsid w:val="00754ADC"/>
    <w:rsid w:val="00790F34"/>
    <w:rsid w:val="00791710"/>
    <w:rsid w:val="007948EA"/>
    <w:rsid w:val="00794D8E"/>
    <w:rsid w:val="007B74F5"/>
    <w:rsid w:val="007E59C4"/>
    <w:rsid w:val="00803408"/>
    <w:rsid w:val="00806BC6"/>
    <w:rsid w:val="00814229"/>
    <w:rsid w:val="00832CBB"/>
    <w:rsid w:val="008819F1"/>
    <w:rsid w:val="00887C6D"/>
    <w:rsid w:val="008A76DF"/>
    <w:rsid w:val="008B6FED"/>
    <w:rsid w:val="00903F17"/>
    <w:rsid w:val="009269D5"/>
    <w:rsid w:val="0093579A"/>
    <w:rsid w:val="009370A7"/>
    <w:rsid w:val="00972A8D"/>
    <w:rsid w:val="00983688"/>
    <w:rsid w:val="009C3D7A"/>
    <w:rsid w:val="00A0373E"/>
    <w:rsid w:val="00A24874"/>
    <w:rsid w:val="00A4282D"/>
    <w:rsid w:val="00A56A96"/>
    <w:rsid w:val="00A72593"/>
    <w:rsid w:val="00A82DDB"/>
    <w:rsid w:val="00A83287"/>
    <w:rsid w:val="00A84BA8"/>
    <w:rsid w:val="00A93163"/>
    <w:rsid w:val="00A949CA"/>
    <w:rsid w:val="00AB15D7"/>
    <w:rsid w:val="00AF5EE6"/>
    <w:rsid w:val="00AF631F"/>
    <w:rsid w:val="00B01B97"/>
    <w:rsid w:val="00B20951"/>
    <w:rsid w:val="00B37507"/>
    <w:rsid w:val="00B545BF"/>
    <w:rsid w:val="00B857CF"/>
    <w:rsid w:val="00B86C83"/>
    <w:rsid w:val="00B876BD"/>
    <w:rsid w:val="00B975AD"/>
    <w:rsid w:val="00BA20DF"/>
    <w:rsid w:val="00BB25EE"/>
    <w:rsid w:val="00C23D67"/>
    <w:rsid w:val="00C44710"/>
    <w:rsid w:val="00C45493"/>
    <w:rsid w:val="00C6117D"/>
    <w:rsid w:val="00CA2B8F"/>
    <w:rsid w:val="00CC766C"/>
    <w:rsid w:val="00D01DD9"/>
    <w:rsid w:val="00D11A6D"/>
    <w:rsid w:val="00D51DB5"/>
    <w:rsid w:val="00D575A8"/>
    <w:rsid w:val="00D70CE9"/>
    <w:rsid w:val="00D92862"/>
    <w:rsid w:val="00DA75D0"/>
    <w:rsid w:val="00DB429B"/>
    <w:rsid w:val="00DD06AC"/>
    <w:rsid w:val="00DD1881"/>
    <w:rsid w:val="00E435D0"/>
    <w:rsid w:val="00E5793F"/>
    <w:rsid w:val="00E87E0A"/>
    <w:rsid w:val="00EA4E91"/>
    <w:rsid w:val="00ED2D2E"/>
    <w:rsid w:val="00ED7D1C"/>
    <w:rsid w:val="00F02E81"/>
    <w:rsid w:val="00F41B3A"/>
    <w:rsid w:val="00F45669"/>
    <w:rsid w:val="00F55F8A"/>
    <w:rsid w:val="00F90649"/>
    <w:rsid w:val="00F9315F"/>
    <w:rsid w:val="00F94E9D"/>
    <w:rsid w:val="00FA33BA"/>
    <w:rsid w:val="00FC00AC"/>
    <w:rsid w:val="00FC2015"/>
    <w:rsid w:val="00FD4210"/>
    <w:rsid w:val="00FE4172"/>
    <w:rsid w:val="00FF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0A7"/>
    <w:rPr>
      <w:sz w:val="24"/>
      <w:szCs w:val="24"/>
    </w:rPr>
  </w:style>
  <w:style w:type="paragraph" w:styleId="Heading1">
    <w:name w:val="heading 1"/>
    <w:basedOn w:val="Normal"/>
    <w:next w:val="Normal"/>
    <w:qFormat/>
    <w:rsid w:val="00535181"/>
    <w:pPr>
      <w:keepNext/>
      <w:spacing w:before="240" w:after="60"/>
      <w:outlineLvl w:val="0"/>
    </w:pPr>
    <w:rPr>
      <w:rFonts w:ascii="Arial" w:hAnsi="Arial" w:cs="Arial"/>
      <w:b/>
      <w:bCs/>
      <w:kern w:val="32"/>
      <w:sz w:val="32"/>
      <w:szCs w:val="32"/>
    </w:rPr>
  </w:style>
  <w:style w:type="paragraph" w:styleId="Heading4">
    <w:name w:val="heading 4"/>
    <w:basedOn w:val="Normal"/>
    <w:qFormat/>
    <w:rsid w:val="00A0373E"/>
    <w:pPr>
      <w:spacing w:before="100" w:beforeAutospacing="1" w:after="100" w:afterAutospacing="1" w:line="360" w:lineRule="atLeast"/>
      <w:outlineLvl w:val="3"/>
    </w:pPr>
    <w:rPr>
      <w:rFonts w:ascii="Arial" w:hAnsi="Arial" w:cs="Arial"/>
      <w:b/>
      <w:bCs/>
      <w:color w:val="336699"/>
    </w:rPr>
  </w:style>
  <w:style w:type="paragraph" w:styleId="Heading5">
    <w:name w:val="heading 5"/>
    <w:basedOn w:val="Normal"/>
    <w:qFormat/>
    <w:rsid w:val="00A0373E"/>
    <w:pPr>
      <w:spacing w:before="100" w:beforeAutospacing="1" w:after="100" w:afterAutospacing="1" w:line="240" w:lineRule="atLeast"/>
      <w:outlineLvl w:val="4"/>
    </w:pPr>
    <w:rPr>
      <w:rFonts w:ascii="Arial" w:hAnsi="Arial" w:cs="Arial"/>
      <w:b/>
      <w:bCs/>
      <w:color w:val="8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0373E"/>
    <w:pPr>
      <w:spacing w:before="40" w:after="100" w:afterAutospacing="1"/>
    </w:pPr>
  </w:style>
  <w:style w:type="paragraph" w:styleId="Header">
    <w:name w:val="header"/>
    <w:basedOn w:val="Normal"/>
    <w:rsid w:val="00535181"/>
    <w:pPr>
      <w:tabs>
        <w:tab w:val="center" w:pos="4320"/>
        <w:tab w:val="right" w:pos="8640"/>
      </w:tabs>
    </w:pPr>
  </w:style>
  <w:style w:type="paragraph" w:styleId="Footer">
    <w:name w:val="footer"/>
    <w:basedOn w:val="Normal"/>
    <w:rsid w:val="00535181"/>
    <w:pPr>
      <w:tabs>
        <w:tab w:val="center" w:pos="4320"/>
        <w:tab w:val="right" w:pos="8640"/>
      </w:tabs>
    </w:pPr>
  </w:style>
  <w:style w:type="character" w:styleId="Hyperlink">
    <w:name w:val="Hyperlink"/>
    <w:basedOn w:val="DefaultParagraphFont"/>
    <w:rsid w:val="006B27F5"/>
    <w:rPr>
      <w:color w:val="343399"/>
      <w:u w:val="single"/>
    </w:rPr>
  </w:style>
  <w:style w:type="character" w:styleId="Emphasis">
    <w:name w:val="Emphasis"/>
    <w:basedOn w:val="DefaultParagraphFont"/>
    <w:qFormat/>
    <w:rsid w:val="006B27F5"/>
    <w:rPr>
      <w:i/>
      <w:iCs/>
    </w:rPr>
  </w:style>
  <w:style w:type="paragraph" w:styleId="BalloonText">
    <w:name w:val="Balloon Text"/>
    <w:basedOn w:val="Normal"/>
    <w:link w:val="BalloonTextChar"/>
    <w:rsid w:val="00455E2B"/>
    <w:rPr>
      <w:rFonts w:ascii="Tahoma" w:hAnsi="Tahoma" w:cs="Tahoma"/>
      <w:sz w:val="16"/>
      <w:szCs w:val="16"/>
    </w:rPr>
  </w:style>
  <w:style w:type="character" w:customStyle="1" w:styleId="BalloonTextChar">
    <w:name w:val="Balloon Text Char"/>
    <w:basedOn w:val="DefaultParagraphFont"/>
    <w:link w:val="BalloonText"/>
    <w:rsid w:val="00455E2B"/>
    <w:rPr>
      <w:rFonts w:ascii="Tahoma" w:hAnsi="Tahoma" w:cs="Tahoma"/>
      <w:sz w:val="16"/>
      <w:szCs w:val="16"/>
    </w:rPr>
  </w:style>
  <w:style w:type="paragraph" w:customStyle="1" w:styleId="Default">
    <w:name w:val="Default"/>
    <w:rsid w:val="00605108"/>
    <w:pPr>
      <w:autoSpaceDE w:val="0"/>
      <w:autoSpaceDN w:val="0"/>
      <w:adjustRightInd w:val="0"/>
    </w:pPr>
    <w:rPr>
      <w:rFonts w:ascii="Garamond" w:hAnsi="Garamond" w:cs="Garamond"/>
      <w:color w:val="000000"/>
      <w:sz w:val="24"/>
      <w:szCs w:val="24"/>
    </w:rPr>
  </w:style>
  <w:style w:type="character" w:styleId="CommentReference">
    <w:name w:val="annotation reference"/>
    <w:basedOn w:val="DefaultParagraphFont"/>
    <w:rsid w:val="007E59C4"/>
    <w:rPr>
      <w:sz w:val="16"/>
      <w:szCs w:val="16"/>
    </w:rPr>
  </w:style>
  <w:style w:type="paragraph" w:styleId="CommentText">
    <w:name w:val="annotation text"/>
    <w:basedOn w:val="Normal"/>
    <w:link w:val="CommentTextChar"/>
    <w:rsid w:val="007E59C4"/>
    <w:rPr>
      <w:sz w:val="20"/>
      <w:szCs w:val="20"/>
    </w:rPr>
  </w:style>
  <w:style w:type="character" w:customStyle="1" w:styleId="CommentTextChar">
    <w:name w:val="Comment Text Char"/>
    <w:basedOn w:val="DefaultParagraphFont"/>
    <w:link w:val="CommentText"/>
    <w:rsid w:val="007E59C4"/>
  </w:style>
  <w:style w:type="paragraph" w:styleId="CommentSubject">
    <w:name w:val="annotation subject"/>
    <w:basedOn w:val="CommentText"/>
    <w:next w:val="CommentText"/>
    <w:link w:val="CommentSubjectChar"/>
    <w:rsid w:val="007E59C4"/>
    <w:rPr>
      <w:b/>
      <w:bCs/>
    </w:rPr>
  </w:style>
  <w:style w:type="character" w:customStyle="1" w:styleId="CommentSubjectChar">
    <w:name w:val="Comment Subject Char"/>
    <w:basedOn w:val="CommentTextChar"/>
    <w:link w:val="CommentSubject"/>
    <w:rsid w:val="007E59C4"/>
    <w:rPr>
      <w:b/>
      <w:bCs/>
    </w:rPr>
  </w:style>
  <w:style w:type="paragraph" w:styleId="Caption">
    <w:name w:val="caption"/>
    <w:basedOn w:val="Normal"/>
    <w:next w:val="Normal"/>
    <w:unhideWhenUsed/>
    <w:qFormat/>
    <w:rsid w:val="004D1390"/>
    <w:pPr>
      <w:spacing w:after="200"/>
    </w:pPr>
    <w:rPr>
      <w:b/>
      <w:bCs/>
      <w:color w:val="4F81BD" w:themeColor="accent1"/>
      <w:sz w:val="18"/>
      <w:szCs w:val="18"/>
    </w:rPr>
  </w:style>
  <w:style w:type="character" w:styleId="FollowedHyperlink">
    <w:name w:val="FollowedHyperlink"/>
    <w:basedOn w:val="DefaultParagraphFont"/>
    <w:rsid w:val="00B01B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0A7"/>
    <w:rPr>
      <w:sz w:val="24"/>
      <w:szCs w:val="24"/>
    </w:rPr>
  </w:style>
  <w:style w:type="paragraph" w:styleId="Heading1">
    <w:name w:val="heading 1"/>
    <w:basedOn w:val="Normal"/>
    <w:next w:val="Normal"/>
    <w:qFormat/>
    <w:rsid w:val="00535181"/>
    <w:pPr>
      <w:keepNext/>
      <w:spacing w:before="240" w:after="60"/>
      <w:outlineLvl w:val="0"/>
    </w:pPr>
    <w:rPr>
      <w:rFonts w:ascii="Arial" w:hAnsi="Arial" w:cs="Arial"/>
      <w:b/>
      <w:bCs/>
      <w:kern w:val="32"/>
      <w:sz w:val="32"/>
      <w:szCs w:val="32"/>
    </w:rPr>
  </w:style>
  <w:style w:type="paragraph" w:styleId="Heading4">
    <w:name w:val="heading 4"/>
    <w:basedOn w:val="Normal"/>
    <w:qFormat/>
    <w:rsid w:val="00A0373E"/>
    <w:pPr>
      <w:spacing w:before="100" w:beforeAutospacing="1" w:after="100" w:afterAutospacing="1" w:line="360" w:lineRule="atLeast"/>
      <w:outlineLvl w:val="3"/>
    </w:pPr>
    <w:rPr>
      <w:rFonts w:ascii="Arial" w:hAnsi="Arial" w:cs="Arial"/>
      <w:b/>
      <w:bCs/>
      <w:color w:val="336699"/>
    </w:rPr>
  </w:style>
  <w:style w:type="paragraph" w:styleId="Heading5">
    <w:name w:val="heading 5"/>
    <w:basedOn w:val="Normal"/>
    <w:qFormat/>
    <w:rsid w:val="00A0373E"/>
    <w:pPr>
      <w:spacing w:before="100" w:beforeAutospacing="1" w:after="100" w:afterAutospacing="1" w:line="240" w:lineRule="atLeast"/>
      <w:outlineLvl w:val="4"/>
    </w:pPr>
    <w:rPr>
      <w:rFonts w:ascii="Arial" w:hAnsi="Arial" w:cs="Arial"/>
      <w:b/>
      <w:bCs/>
      <w:color w:val="8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0373E"/>
    <w:pPr>
      <w:spacing w:before="40" w:after="100" w:afterAutospacing="1"/>
    </w:pPr>
  </w:style>
  <w:style w:type="paragraph" w:styleId="Header">
    <w:name w:val="header"/>
    <w:basedOn w:val="Normal"/>
    <w:rsid w:val="00535181"/>
    <w:pPr>
      <w:tabs>
        <w:tab w:val="center" w:pos="4320"/>
        <w:tab w:val="right" w:pos="8640"/>
      </w:tabs>
    </w:pPr>
  </w:style>
  <w:style w:type="paragraph" w:styleId="Footer">
    <w:name w:val="footer"/>
    <w:basedOn w:val="Normal"/>
    <w:rsid w:val="00535181"/>
    <w:pPr>
      <w:tabs>
        <w:tab w:val="center" w:pos="4320"/>
        <w:tab w:val="right" w:pos="8640"/>
      </w:tabs>
    </w:pPr>
  </w:style>
  <w:style w:type="character" w:styleId="Hyperlink">
    <w:name w:val="Hyperlink"/>
    <w:basedOn w:val="DefaultParagraphFont"/>
    <w:rsid w:val="006B27F5"/>
    <w:rPr>
      <w:color w:val="343399"/>
      <w:u w:val="single"/>
    </w:rPr>
  </w:style>
  <w:style w:type="character" w:styleId="Emphasis">
    <w:name w:val="Emphasis"/>
    <w:basedOn w:val="DefaultParagraphFont"/>
    <w:qFormat/>
    <w:rsid w:val="006B27F5"/>
    <w:rPr>
      <w:i/>
      <w:iCs/>
    </w:rPr>
  </w:style>
  <w:style w:type="paragraph" w:styleId="BalloonText">
    <w:name w:val="Balloon Text"/>
    <w:basedOn w:val="Normal"/>
    <w:link w:val="BalloonTextChar"/>
    <w:rsid w:val="00455E2B"/>
    <w:rPr>
      <w:rFonts w:ascii="Tahoma" w:hAnsi="Tahoma" w:cs="Tahoma"/>
      <w:sz w:val="16"/>
      <w:szCs w:val="16"/>
    </w:rPr>
  </w:style>
  <w:style w:type="character" w:customStyle="1" w:styleId="BalloonTextChar">
    <w:name w:val="Balloon Text Char"/>
    <w:basedOn w:val="DefaultParagraphFont"/>
    <w:link w:val="BalloonText"/>
    <w:rsid w:val="00455E2B"/>
    <w:rPr>
      <w:rFonts w:ascii="Tahoma" w:hAnsi="Tahoma" w:cs="Tahoma"/>
      <w:sz w:val="16"/>
      <w:szCs w:val="16"/>
    </w:rPr>
  </w:style>
  <w:style w:type="paragraph" w:customStyle="1" w:styleId="Default">
    <w:name w:val="Default"/>
    <w:rsid w:val="00605108"/>
    <w:pPr>
      <w:autoSpaceDE w:val="0"/>
      <w:autoSpaceDN w:val="0"/>
      <w:adjustRightInd w:val="0"/>
    </w:pPr>
    <w:rPr>
      <w:rFonts w:ascii="Garamond" w:hAnsi="Garamond" w:cs="Garamond"/>
      <w:color w:val="000000"/>
      <w:sz w:val="24"/>
      <w:szCs w:val="24"/>
    </w:rPr>
  </w:style>
  <w:style w:type="character" w:styleId="CommentReference">
    <w:name w:val="annotation reference"/>
    <w:basedOn w:val="DefaultParagraphFont"/>
    <w:rsid w:val="007E59C4"/>
    <w:rPr>
      <w:sz w:val="16"/>
      <w:szCs w:val="16"/>
    </w:rPr>
  </w:style>
  <w:style w:type="paragraph" w:styleId="CommentText">
    <w:name w:val="annotation text"/>
    <w:basedOn w:val="Normal"/>
    <w:link w:val="CommentTextChar"/>
    <w:rsid w:val="007E59C4"/>
    <w:rPr>
      <w:sz w:val="20"/>
      <w:szCs w:val="20"/>
    </w:rPr>
  </w:style>
  <w:style w:type="character" w:customStyle="1" w:styleId="CommentTextChar">
    <w:name w:val="Comment Text Char"/>
    <w:basedOn w:val="DefaultParagraphFont"/>
    <w:link w:val="CommentText"/>
    <w:rsid w:val="007E59C4"/>
  </w:style>
  <w:style w:type="paragraph" w:styleId="CommentSubject">
    <w:name w:val="annotation subject"/>
    <w:basedOn w:val="CommentText"/>
    <w:next w:val="CommentText"/>
    <w:link w:val="CommentSubjectChar"/>
    <w:rsid w:val="007E59C4"/>
    <w:rPr>
      <w:b/>
      <w:bCs/>
    </w:rPr>
  </w:style>
  <w:style w:type="character" w:customStyle="1" w:styleId="CommentSubjectChar">
    <w:name w:val="Comment Subject Char"/>
    <w:basedOn w:val="CommentTextChar"/>
    <w:link w:val="CommentSubject"/>
    <w:rsid w:val="007E59C4"/>
    <w:rPr>
      <w:b/>
      <w:bCs/>
    </w:rPr>
  </w:style>
  <w:style w:type="paragraph" w:styleId="Caption">
    <w:name w:val="caption"/>
    <w:basedOn w:val="Normal"/>
    <w:next w:val="Normal"/>
    <w:unhideWhenUsed/>
    <w:qFormat/>
    <w:rsid w:val="004D1390"/>
    <w:pPr>
      <w:spacing w:after="200"/>
    </w:pPr>
    <w:rPr>
      <w:b/>
      <w:bCs/>
      <w:color w:val="4F81BD" w:themeColor="accent1"/>
      <w:sz w:val="18"/>
      <w:szCs w:val="18"/>
    </w:rPr>
  </w:style>
  <w:style w:type="character" w:styleId="FollowedHyperlink">
    <w:name w:val="FollowedHyperlink"/>
    <w:basedOn w:val="DefaultParagraphFont"/>
    <w:rsid w:val="00B01B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185972">
      <w:bodyDiv w:val="1"/>
      <w:marLeft w:val="0"/>
      <w:marRight w:val="0"/>
      <w:marTop w:val="0"/>
      <w:marBottom w:val="0"/>
      <w:divBdr>
        <w:top w:val="none" w:sz="0" w:space="0" w:color="auto"/>
        <w:left w:val="none" w:sz="0" w:space="0" w:color="auto"/>
        <w:bottom w:val="none" w:sz="0" w:space="0" w:color="auto"/>
        <w:right w:val="none" w:sz="0" w:space="0" w:color="auto"/>
      </w:divBdr>
      <w:divsChild>
        <w:div w:id="1035697010">
          <w:marLeft w:val="360"/>
          <w:marRight w:val="0"/>
          <w:marTop w:val="0"/>
          <w:marBottom w:val="0"/>
          <w:divBdr>
            <w:top w:val="none" w:sz="0" w:space="0" w:color="auto"/>
            <w:left w:val="none" w:sz="0" w:space="0" w:color="auto"/>
            <w:bottom w:val="none" w:sz="0" w:space="0" w:color="auto"/>
            <w:right w:val="none" w:sz="0" w:space="0" w:color="auto"/>
          </w:divBdr>
          <w:divsChild>
            <w:div w:id="1149521820">
              <w:marLeft w:val="150"/>
              <w:marRight w:val="150"/>
              <w:marTop w:val="150"/>
              <w:marBottom w:val="150"/>
              <w:divBdr>
                <w:top w:val="none" w:sz="0" w:space="0" w:color="auto"/>
                <w:left w:val="none" w:sz="0" w:space="0" w:color="auto"/>
                <w:bottom w:val="none" w:sz="0" w:space="0" w:color="auto"/>
                <w:right w:val="none" w:sz="0" w:space="0" w:color="auto"/>
              </w:divBdr>
            </w:div>
          </w:divsChild>
        </w:div>
        <w:div w:id="1525482849">
          <w:marLeft w:val="150"/>
          <w:marRight w:val="150"/>
          <w:marTop w:val="150"/>
          <w:marBottom w:val="150"/>
          <w:divBdr>
            <w:top w:val="none" w:sz="0" w:space="0" w:color="auto"/>
            <w:left w:val="none" w:sz="0" w:space="0" w:color="auto"/>
            <w:bottom w:val="none" w:sz="0" w:space="0" w:color="auto"/>
            <w:right w:val="none" w:sz="0" w:space="0" w:color="auto"/>
          </w:divBdr>
          <w:divsChild>
            <w:div w:id="379717051">
              <w:marLeft w:val="0"/>
              <w:marRight w:val="0"/>
              <w:marTop w:val="0"/>
              <w:marBottom w:val="0"/>
              <w:divBdr>
                <w:top w:val="none" w:sz="0" w:space="0" w:color="auto"/>
                <w:left w:val="none" w:sz="0" w:space="0" w:color="auto"/>
                <w:bottom w:val="none" w:sz="0" w:space="0" w:color="auto"/>
                <w:right w:val="none" w:sz="0" w:space="0" w:color="auto"/>
              </w:divBdr>
            </w:div>
            <w:div w:id="839546750">
              <w:marLeft w:val="0"/>
              <w:marRight w:val="0"/>
              <w:marTop w:val="0"/>
              <w:marBottom w:val="0"/>
              <w:divBdr>
                <w:top w:val="none" w:sz="0" w:space="0" w:color="auto"/>
                <w:left w:val="none" w:sz="0" w:space="0" w:color="auto"/>
                <w:bottom w:val="none" w:sz="0" w:space="0" w:color="auto"/>
                <w:right w:val="none" w:sz="0" w:space="0" w:color="auto"/>
              </w:divBdr>
            </w:div>
            <w:div w:id="964039372">
              <w:marLeft w:val="150"/>
              <w:marRight w:val="150"/>
              <w:marTop w:val="150"/>
              <w:marBottom w:val="150"/>
              <w:divBdr>
                <w:top w:val="single" w:sz="12" w:space="0" w:color="333333"/>
                <w:left w:val="single" w:sz="12" w:space="0" w:color="333333"/>
                <w:bottom w:val="single" w:sz="12" w:space="0" w:color="333333"/>
                <w:right w:val="single" w:sz="12" w:space="0" w:color="333333"/>
              </w:divBdr>
            </w:div>
          </w:divsChild>
        </w:div>
        <w:div w:id="1915972467">
          <w:marLeft w:val="0"/>
          <w:marRight w:val="0"/>
          <w:marTop w:val="0"/>
          <w:marBottom w:val="0"/>
          <w:divBdr>
            <w:top w:val="none" w:sz="0" w:space="0" w:color="auto"/>
            <w:left w:val="none" w:sz="0" w:space="0" w:color="auto"/>
            <w:bottom w:val="none" w:sz="0" w:space="0" w:color="auto"/>
            <w:right w:val="none" w:sz="0" w:space="0" w:color="auto"/>
          </w:divBdr>
        </w:div>
      </w:divsChild>
    </w:div>
    <w:div w:id="1798794420">
      <w:bodyDiv w:val="1"/>
      <w:marLeft w:val="0"/>
      <w:marRight w:val="0"/>
      <w:marTop w:val="0"/>
      <w:marBottom w:val="0"/>
      <w:divBdr>
        <w:top w:val="none" w:sz="0" w:space="0" w:color="auto"/>
        <w:left w:val="none" w:sz="0" w:space="0" w:color="auto"/>
        <w:bottom w:val="none" w:sz="0" w:space="0" w:color="auto"/>
        <w:right w:val="none" w:sz="0" w:space="0" w:color="auto"/>
      </w:divBdr>
      <w:divsChild>
        <w:div w:id="205144538">
          <w:marLeft w:val="150"/>
          <w:marRight w:val="150"/>
          <w:marTop w:val="150"/>
          <w:marBottom w:val="150"/>
          <w:divBdr>
            <w:top w:val="none" w:sz="0" w:space="0" w:color="auto"/>
            <w:left w:val="none" w:sz="0" w:space="0" w:color="auto"/>
            <w:bottom w:val="none" w:sz="0" w:space="0" w:color="auto"/>
            <w:right w:val="none" w:sz="0" w:space="0" w:color="auto"/>
          </w:divBdr>
          <w:divsChild>
            <w:div w:id="942030486">
              <w:marLeft w:val="0"/>
              <w:marRight w:val="0"/>
              <w:marTop w:val="0"/>
              <w:marBottom w:val="0"/>
              <w:divBdr>
                <w:top w:val="none" w:sz="0" w:space="0" w:color="auto"/>
                <w:left w:val="none" w:sz="0" w:space="0" w:color="auto"/>
                <w:bottom w:val="none" w:sz="0" w:space="0" w:color="auto"/>
                <w:right w:val="none" w:sz="0" w:space="0" w:color="auto"/>
              </w:divBdr>
            </w:div>
            <w:div w:id="1539735165">
              <w:marLeft w:val="150"/>
              <w:marRight w:val="150"/>
              <w:marTop w:val="150"/>
              <w:marBottom w:val="150"/>
              <w:divBdr>
                <w:top w:val="single" w:sz="12" w:space="0" w:color="333333"/>
                <w:left w:val="single" w:sz="12" w:space="0" w:color="333333"/>
                <w:bottom w:val="single" w:sz="12" w:space="0" w:color="333333"/>
                <w:right w:val="single" w:sz="12" w:space="0" w:color="333333"/>
              </w:divBdr>
            </w:div>
            <w:div w:id="1871725695">
              <w:marLeft w:val="0"/>
              <w:marRight w:val="0"/>
              <w:marTop w:val="0"/>
              <w:marBottom w:val="0"/>
              <w:divBdr>
                <w:top w:val="none" w:sz="0" w:space="0" w:color="auto"/>
                <w:left w:val="none" w:sz="0" w:space="0" w:color="auto"/>
                <w:bottom w:val="none" w:sz="0" w:space="0" w:color="auto"/>
                <w:right w:val="none" w:sz="0" w:space="0" w:color="auto"/>
              </w:divBdr>
            </w:div>
          </w:divsChild>
        </w:div>
        <w:div w:id="943656000">
          <w:marLeft w:val="0"/>
          <w:marRight w:val="0"/>
          <w:marTop w:val="0"/>
          <w:marBottom w:val="0"/>
          <w:divBdr>
            <w:top w:val="none" w:sz="0" w:space="0" w:color="auto"/>
            <w:left w:val="none" w:sz="0" w:space="0" w:color="auto"/>
            <w:bottom w:val="none" w:sz="0" w:space="0" w:color="auto"/>
            <w:right w:val="none" w:sz="0" w:space="0" w:color="auto"/>
          </w:divBdr>
        </w:div>
        <w:div w:id="1979214640">
          <w:marLeft w:val="360"/>
          <w:marRight w:val="0"/>
          <w:marTop w:val="0"/>
          <w:marBottom w:val="0"/>
          <w:divBdr>
            <w:top w:val="none" w:sz="0" w:space="0" w:color="auto"/>
            <w:left w:val="none" w:sz="0" w:space="0" w:color="auto"/>
            <w:bottom w:val="none" w:sz="0" w:space="0" w:color="auto"/>
            <w:right w:val="none" w:sz="0" w:space="0" w:color="auto"/>
          </w:divBdr>
          <w:divsChild>
            <w:div w:id="179309204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estproductivity.net/pdfs/Pine%20straw%20ext%20pub%2003-04.pdf" TargetMode="External"/><Relationship Id="rId13" Type="http://schemas.openxmlformats.org/officeDocument/2006/relationships/hyperlink" Target="http://texaspinestraw.tamu.edu/pdfs/Pinestraw805-113.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ddr.nal.usda.gov/bitstream/10113/11953/1/IND4401928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fc.state.ga.us/Resources/Publications/ForestMarketing/GFRP88.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ref.info/resources/publications/print_pubs/pub_2958/?searchterm=None" TargetMode="External"/><Relationship Id="rId4" Type="http://schemas.openxmlformats.org/officeDocument/2006/relationships/webSettings" Target="webSettings.xml"/><Relationship Id="rId9" Type="http://schemas.openxmlformats.org/officeDocument/2006/relationships/hyperlink" Target="http://edis.ifas.ufl.edu/fr03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USDA</Company>
  <LinksUpToDate>false</LinksUpToDate>
  <CharactersWithSpaces>6028</CharactersWithSpaces>
  <SharedDoc>false</SharedDoc>
  <HLinks>
    <vt:vector size="42" baseType="variant">
      <vt:variant>
        <vt:i4>6160384</vt:i4>
      </vt:variant>
      <vt:variant>
        <vt:i4>18</vt:i4>
      </vt:variant>
      <vt:variant>
        <vt:i4>0</vt:i4>
      </vt:variant>
      <vt:variant>
        <vt:i4>5</vt:i4>
      </vt:variant>
      <vt:variant>
        <vt:lpwstr>http://texaspinestraw.tamu.edu/pdfs/Pinestraw805-113.pdf</vt:lpwstr>
      </vt:variant>
      <vt:variant>
        <vt:lpwstr/>
      </vt:variant>
      <vt:variant>
        <vt:i4>7143462</vt:i4>
      </vt:variant>
      <vt:variant>
        <vt:i4>15</vt:i4>
      </vt:variant>
      <vt:variant>
        <vt:i4>0</vt:i4>
      </vt:variant>
      <vt:variant>
        <vt:i4>5</vt:i4>
      </vt:variant>
      <vt:variant>
        <vt:lpwstr>http://ddr.nal.usda.gov/bitstream/10113/11953/1/IND44019280.pdf</vt:lpwstr>
      </vt:variant>
      <vt:variant>
        <vt:lpwstr/>
      </vt:variant>
      <vt:variant>
        <vt:i4>5046361</vt:i4>
      </vt:variant>
      <vt:variant>
        <vt:i4>12</vt:i4>
      </vt:variant>
      <vt:variant>
        <vt:i4>0</vt:i4>
      </vt:variant>
      <vt:variant>
        <vt:i4>5</vt:i4>
      </vt:variant>
      <vt:variant>
        <vt:lpwstr>http://www.gfc.state.ga.us/Resources/Publications/ForestMarketing/GFRP88.pdf</vt:lpwstr>
      </vt:variant>
      <vt:variant>
        <vt:lpwstr/>
      </vt:variant>
      <vt:variant>
        <vt:i4>8061047</vt:i4>
      </vt:variant>
      <vt:variant>
        <vt:i4>9</vt:i4>
      </vt:variant>
      <vt:variant>
        <vt:i4>0</vt:i4>
      </vt:variant>
      <vt:variant>
        <vt:i4>5</vt:i4>
      </vt:variant>
      <vt:variant>
        <vt:lpwstr>http://www.sref.info/resources/publications/print_pubs/pub_2958/?searchterm=None</vt:lpwstr>
      </vt:variant>
      <vt:variant>
        <vt:lpwstr/>
      </vt:variant>
      <vt:variant>
        <vt:i4>7536762</vt:i4>
      </vt:variant>
      <vt:variant>
        <vt:i4>6</vt:i4>
      </vt:variant>
      <vt:variant>
        <vt:i4>0</vt:i4>
      </vt:variant>
      <vt:variant>
        <vt:i4>5</vt:i4>
      </vt:variant>
      <vt:variant>
        <vt:lpwstr>http://edis.ifas.ufl.edu/fr030</vt:lpwstr>
      </vt:variant>
      <vt:variant>
        <vt:lpwstr/>
      </vt:variant>
      <vt:variant>
        <vt:i4>7077921</vt:i4>
      </vt:variant>
      <vt:variant>
        <vt:i4>3</vt:i4>
      </vt:variant>
      <vt:variant>
        <vt:i4>0</vt:i4>
      </vt:variant>
      <vt:variant>
        <vt:i4>5</vt:i4>
      </vt:variant>
      <vt:variant>
        <vt:lpwstr>http://www.forestproductivity.net/pdfs/Pine straw ext pub 03-04.pdf</vt:lpwstr>
      </vt:variant>
      <vt:variant>
        <vt:lpwstr/>
      </vt:variant>
      <vt:variant>
        <vt:i4>7602234</vt:i4>
      </vt:variant>
      <vt:variant>
        <vt:i4>0</vt:i4>
      </vt:variant>
      <vt:variant>
        <vt:i4>0</vt:i4>
      </vt:variant>
      <vt:variant>
        <vt:i4>5</vt:i4>
      </vt:variant>
      <vt:variant>
        <vt:lpwstr>http://www.ces.ncsu.edu/forestry/pdf/WON/won30.pdf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Tom.Ward</dc:creator>
  <cp:lastModifiedBy>Ward, Thomas - NRCS, Greensboro, NC</cp:lastModifiedBy>
  <cp:revision>2</cp:revision>
  <cp:lastPrinted>2011-04-21T19:03:00Z</cp:lastPrinted>
  <dcterms:created xsi:type="dcterms:W3CDTF">2013-02-14T13:53:00Z</dcterms:created>
  <dcterms:modified xsi:type="dcterms:W3CDTF">2013-02-14T13:53:00Z</dcterms:modified>
</cp:coreProperties>
</file>